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bossagents-工业智能体底座技术方案"/>
    <w:p>
      <w:pPr>
        <w:pStyle w:val="Heading1"/>
      </w:pPr>
      <w:r>
        <w:t xml:space="preserve">BossAgents </w:t>
      </w:r>
      <w:r>
        <w:rPr>
          <w:rFonts w:hint="eastAsia"/>
        </w:rPr>
        <w:t xml:space="preserve">工业智能体底座技术方案</w:t>
      </w:r>
    </w:p>
    <w:bookmarkStart w:id="37" w:name="基于无限扩展对象模型与全端触达的原生工业操作系统"/>
    <w:p>
      <w:pPr>
        <w:pStyle w:val="Heading2"/>
      </w:pPr>
      <w:r>
        <w:t xml:space="preserve">—— </w:t>
      </w:r>
      <w:r>
        <w:rPr>
          <w:rFonts w:hint="eastAsia"/>
        </w:rPr>
        <w:t xml:space="preserve">基于无限扩展对象模型与全端触达的原生工业操作系统</w:t>
      </w:r>
    </w:p>
    <w:bookmarkStart w:id="9" w:name="一-核心定位无限扩展无限深拷贝的工业操作系统"/>
    <w:p>
      <w:pPr>
        <w:pStyle w:val="Heading3"/>
      </w:pPr>
      <w:r>
        <w:rPr>
          <w:rFonts w:hint="eastAsia"/>
        </w:rPr>
        <w:t xml:space="preserve">一、</w:t>
      </w:r>
      <w:r>
        <w:t xml:space="preserve"> </w:t>
      </w:r>
      <w:r>
        <w:rPr>
          <w:rFonts w:hint="eastAsia"/>
        </w:rPr>
        <w:t xml:space="preserve">核心定位：无限扩展、无限深拷贝的工业操作系统</w:t>
      </w:r>
    </w:p>
    <w:p>
      <w:pPr>
        <w:pStyle w:val="FirstParagraph"/>
      </w:pPr>
      <w:r>
        <w:rPr>
          <w:rFonts w:hint="eastAsia"/>
        </w:rPr>
        <w:t xml:space="preserve">传统工业软件（如西门子、达索）底层封闭、靠拼凑接口缝合，受限于固定的系统边界；通用大模型在工业端又缺乏空间常识，极易产生幻觉。</w:t>
      </w:r>
    </w:p>
    <w:p>
      <w:pPr>
        <w:pStyle w:val="BodyText"/>
      </w:pPr>
      <w:r>
        <w:t xml:space="preserve">BossAgents </w:t>
      </w:r>
      <w:r>
        <w:rPr>
          <w:rFonts w:hint="eastAsia"/>
        </w:rPr>
        <w:t xml:space="preserve">彻底掀翻了这套逻辑：我们基于</w:t>
      </w:r>
      <w:r>
        <w:t xml:space="preserve"> 100% </w:t>
      </w:r>
      <w:r>
        <w:rPr>
          <w:rFonts w:hint="eastAsia"/>
        </w:rPr>
        <w:t xml:space="preserve">纯手工原研的底层对象模型，不仅实现了五大系统的同源，更依托</w:t>
      </w:r>
      <w:r>
        <w:t xml:space="preserve"> PostgreSQL Schema </w:t>
      </w:r>
      <w:r>
        <w:rPr>
          <w:rFonts w:hint="eastAsia"/>
        </w:rPr>
        <w:t xml:space="preserve">机制，实现了理论和架构上的无限扩展。我们将极其复杂的对象与关系网进行深拷贝，配合全端触达与自进化机制，为千行百业打造真正长在工厂里的</w:t>
      </w:r>
      <w:r>
        <w:t xml:space="preserve"> AI </w:t>
      </w:r>
      <w:r>
        <w:rPr>
          <w:rFonts w:hint="eastAsia"/>
        </w:rPr>
        <w:t xml:space="preserve">大脑。</w:t>
      </w:r>
    </w:p>
    <w:bookmarkEnd w:id="9"/>
    <w:bookmarkStart w:id="10" w:name="二-架构天花板一无限扩展的对象模型pg-schema"/>
    <w:p>
      <w:pPr>
        <w:pStyle w:val="Heading3"/>
      </w:pPr>
      <w:r>
        <w:rPr>
          <w:rFonts w:hint="eastAsia"/>
        </w:rPr>
        <w:t xml:space="preserve">二、</w:t>
      </w:r>
      <w:r>
        <w:t xml:space="preserve"> </w:t>
      </w:r>
      <w:r>
        <w:rPr>
          <w:rFonts w:hint="eastAsia"/>
        </w:rPr>
        <w:t xml:space="preserve">架构天花板一：无限扩展的”对象模型+PG</w:t>
      </w:r>
      <w:r>
        <w:t xml:space="preserve"> Schema”</w:t>
      </w:r>
    </w:p>
    <w:p>
      <w:pPr>
        <w:pStyle w:val="FirstParagraph"/>
      </w:pPr>
      <w:r>
        <w:rPr>
          <w:rFonts w:hint="eastAsia"/>
        </w:rPr>
        <w:t xml:space="preserve">工业系统的边界绝不止于</w:t>
      </w:r>
      <w:r>
        <w:t xml:space="preserve"> PLM </w:t>
      </w:r>
      <w:r>
        <w:rPr>
          <w:rFonts w:hint="eastAsia"/>
        </w:rPr>
        <w:t xml:space="preserve">或</w:t>
      </w:r>
      <w:r>
        <w:t xml:space="preserve"> MES。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无限吞噬与统一</w:t>
      </w:r>
      <w:r>
        <w:rPr>
          <w:rFonts w:hint="eastAsia"/>
        </w:rPr>
        <w:t xml:space="preserve">：我们的底座不局限于传统的</w:t>
      </w:r>
      <w:r>
        <w:t xml:space="preserve"> </w:t>
      </w:r>
      <w:r>
        <w:rPr>
          <w:rFonts w:hint="eastAsia"/>
        </w:rPr>
        <w:t xml:space="preserve">ERP、PLM、MES、CAPP、QMS。基于底层的对象模型和</w:t>
      </w:r>
      <w:r>
        <w:t xml:space="preserve"> PostgreSQL </w:t>
      </w:r>
      <w:r>
        <w:rPr>
          <w:rFonts w:hint="eastAsia"/>
        </w:rPr>
        <w:t xml:space="preserve">的</w:t>
      </w:r>
      <w:r>
        <w:t xml:space="preserve"> Schema </w:t>
      </w:r>
      <w:r>
        <w:rPr>
          <w:rFonts w:hint="eastAsia"/>
        </w:rPr>
        <w:t xml:space="preserve">动态扩展机制，我们可以将</w:t>
      </w:r>
      <w:r>
        <w:t xml:space="preserve"> </w:t>
      </w:r>
      <w:r>
        <w:rPr>
          <w:rFonts w:hint="eastAsia"/>
        </w:rPr>
        <w:t xml:space="preserve">CRM、物联网（IoT）乃至任何企业异构数据，无限纳入统一的事实源。整个架构在理论上没有边界，实现了真正的”全系统融合”。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零接口数据流转</w:t>
      </w:r>
      <w:r>
        <w:rPr>
          <w:rFonts w:hint="eastAsia"/>
        </w:rPr>
        <w:t xml:space="preserve">：由于所有系统共享底层对象模型，修改一个零件外径，排产、工艺、质检、甚至是客户订单（CRM）和机床传感器（IoT）的联动，都是基于同一事实源的秒级推演，彻底消灭了传统接口的脆弱性。</w:t>
      </w:r>
    </w:p>
    <w:bookmarkEnd w:id="10"/>
    <w:bookmarkStart w:id="11" w:name="三-架构天花板二任意复杂关系的深拷贝与三维生成"/>
    <w:p>
      <w:pPr>
        <w:pStyle w:val="Heading3"/>
      </w:pPr>
      <w:r>
        <w:rPr>
          <w:rFonts w:hint="eastAsia"/>
        </w:rPr>
        <w:t xml:space="preserve">三、</w:t>
      </w:r>
      <w:r>
        <w:t xml:space="preserve"> </w:t>
      </w:r>
      <w:r>
        <w:rPr>
          <w:rFonts w:hint="eastAsia"/>
        </w:rPr>
        <w:t xml:space="preserve">架构天花板二：任意复杂关系的”深拷贝”与三维生成</w:t>
      </w:r>
    </w:p>
    <w:p>
      <w:pPr>
        <w:pStyle w:val="FirstParagraph"/>
      </w:pPr>
      <w:r>
        <w:rPr>
          <w:rFonts w:hint="eastAsia"/>
        </w:rPr>
        <w:t xml:space="preserve">这是传统</w:t>
      </w:r>
      <w:r>
        <w:t xml:space="preserve"> AI </w:t>
      </w:r>
      <w:r>
        <w:rPr>
          <w:rFonts w:hint="eastAsia"/>
        </w:rPr>
        <w:t xml:space="preserve">和低代码平台根本做不到的”极限操作”：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成百上千层关系的拓扑深拷贝</w:t>
      </w:r>
      <w:r>
        <w:rPr>
          <w:rFonts w:hint="eastAsia"/>
        </w:rPr>
        <w:t xml:space="preserve">：我们的”复制粘贴（深拷贝）“绝非复制一个简单的表格。系统可以针对任意复杂对象（如航空发动机核心部件），将其背后成百上千层的复杂</w:t>
      </w:r>
      <w:r>
        <w:t xml:space="preserve"> BOM </w:t>
      </w:r>
      <w:r>
        <w:rPr>
          <w:rFonts w:hint="eastAsia"/>
        </w:rPr>
        <w:t xml:space="preserve">关系、工艺路线、物料清单和规则约束，一次性完整克隆。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直通三维模型生成</w:t>
      </w:r>
      <w:r>
        <w:rPr>
          <w:rFonts w:hint="eastAsia"/>
        </w:rPr>
        <w:t xml:space="preserve">：深拷贝生成的新对象，配合底层的几何引擎，可以直接驱动生成确定性的</w:t>
      </w:r>
      <w:r>
        <w:t xml:space="preserve"> B-Rep </w:t>
      </w:r>
      <w:r>
        <w:rPr>
          <w:rFonts w:hint="eastAsia"/>
        </w:rPr>
        <w:t xml:space="preserve">三维模型。这意味着，极其复杂的工业结构，只需一句自然语言，就能基于历史完美模板完成极速的变异与再造。</w:t>
      </w:r>
    </w:p>
    <w:bookmarkEnd w:id="11"/>
    <w:bookmarkStart w:id="12" w:name="四-核心机制七大智能体与边做业务边治理"/>
    <w:p>
      <w:pPr>
        <w:pStyle w:val="Heading3"/>
      </w:pPr>
      <w:r>
        <w:rPr>
          <w:rFonts w:hint="eastAsia"/>
        </w:rPr>
        <w:t xml:space="preserve">四、</w:t>
      </w:r>
      <w:r>
        <w:t xml:space="preserve"> </w:t>
      </w:r>
      <w:r>
        <w:rPr>
          <w:rFonts w:hint="eastAsia"/>
        </w:rPr>
        <w:t xml:space="preserve">核心机制：七大智能体与”边做业务边治理”</w:t>
      </w:r>
    </w:p>
    <w:p>
      <w:pPr>
        <w:pStyle w:val="FirstParagraph"/>
      </w:pPr>
      <w:r>
        <w:rPr>
          <w:rFonts w:hint="eastAsia"/>
        </w:rPr>
        <w:t xml:space="preserve">我们将深拷贝、版本管理、导入导出、工作流与生命周期，全部封装进七大原生基础智能体（识别、创建、修复、优化、比对、生成、巡检）：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识别与深拷贝</w:t>
      </w:r>
      <w:r>
        <w:rPr>
          <w:rFonts w:hint="eastAsia"/>
        </w:rPr>
        <w:t xml:space="preserve">：在合规的</w:t>
      </w:r>
      <w:r>
        <w:t xml:space="preserve"> </w:t>
      </w:r>
      <w:r>
        <w:rPr>
          <w:rFonts w:hint="eastAsia"/>
        </w:rPr>
        <w:t xml:space="preserve">10万+</w:t>
      </w:r>
      <w:r>
        <w:t xml:space="preserve"> </w:t>
      </w:r>
      <w:r>
        <w:rPr>
          <w:rFonts w:hint="eastAsia"/>
        </w:rPr>
        <w:t xml:space="preserve">对象库中，精准匹配并深拷贝整棵复杂关系树。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修复与优化（工作流兜底）</w:t>
      </w:r>
      <w:r>
        <w:rPr>
          <w:rFonts w:hint="eastAsia"/>
        </w:rPr>
        <w:t xml:space="preserve">：对深拷贝的对象进行参数微调。修改必须经过</w:t>
      </w:r>
      <w:r>
        <w:t xml:space="preserve"> </w:t>
      </w:r>
      <w:r>
        <w:rPr>
          <w:rFonts w:hint="eastAsia"/>
        </w:rPr>
        <w:t xml:space="preserve">1.3万条规则引擎硬校验，通过后自动触发原生审批工作流。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比对与生成（版本管理）</w:t>
      </w:r>
      <w:r>
        <w:rPr>
          <w:rFonts w:hint="eastAsia"/>
        </w:rPr>
        <w:t xml:space="preserve">：人工确认后，生成新版本的工艺卡片与三维模型。对比智能体输出新旧版本差异（Diff），支持任意对象的导入导出。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全生命周期托管</w:t>
      </w:r>
      <w:r>
        <w:rPr>
          <w:rFonts w:hint="eastAsia"/>
        </w:rPr>
        <w:t xml:space="preserve">：在业务流转中，系统静默完成数据治理。做业务的同时顺手把数据治理了（边做边治），零停工、零感知。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巡检（自运维）</w:t>
      </w:r>
      <w:r>
        <w:rPr>
          <w:rFonts w:hint="eastAsia"/>
        </w:rPr>
        <w:t xml:space="preserve">：7x24小时日夜巡检，发现异常自动预警。</w:t>
      </w:r>
    </w:p>
    <w:bookmarkEnd w:id="12"/>
    <w:bookmarkStart w:id="13" w:name="五-终局护城河基于开源与端侧的自进化飞轮"/>
    <w:p>
      <w:pPr>
        <w:pStyle w:val="Heading3"/>
      </w:pPr>
      <w:r>
        <w:rPr>
          <w:rFonts w:hint="eastAsia"/>
        </w:rPr>
        <w:t xml:space="preserve">五、</w:t>
      </w:r>
      <w:r>
        <w:t xml:space="preserve"> </w:t>
      </w:r>
      <w:r>
        <w:rPr>
          <w:rFonts w:hint="eastAsia"/>
        </w:rPr>
        <w:t xml:space="preserve">终局护城河：基于开源与端侧的自进化飞轮</w:t>
      </w:r>
    </w:p>
    <w:p>
      <w:pPr>
        <w:pStyle w:val="FirstParagraph"/>
      </w:pPr>
      <w:r>
        <w:rPr>
          <w:rFonts w:hint="eastAsia"/>
        </w:rPr>
        <w:t xml:space="preserve">很多人想做通用的自运维自进化系统，那真的很难。但</w:t>
      </w:r>
      <w:r>
        <w:t xml:space="preserve"> BossAgents </w:t>
      </w:r>
      <w:r>
        <w:rPr>
          <w:rFonts w:hint="eastAsia"/>
        </w:rPr>
        <w:t xml:space="preserve">的路径是：通过开源免费让用户先用起来，针对每个企业的自运维自进化就会变得极其容易。因为单一企业的业务相对固定、规则有限，基于端侧模型日夜运维巡检，加上企业有专人做相对有限的业务，这个进化闭环就极其简单、极易实现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零门槛接入</w:t>
      </w:r>
      <w:r>
        <w:rPr>
          <w:rFonts w:hint="eastAsia"/>
        </w:rPr>
        <w:t xml:space="preserve">：通过开源免费底座或低成本一体机，让企业无痛接入，全量沉淀业务数据。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端侧日夜巡检</w:t>
      </w:r>
      <w:r>
        <w:rPr>
          <w:rFonts w:hint="eastAsia"/>
        </w:rPr>
        <w:t xml:space="preserve">：利用端侧算力，结合我们提供的规则模板、对象模型以及规则扩展机制，模型日夜对工厂有限的业务规则进行巡检推演，生成”进化提议”。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专人与人机协同沉淀</w:t>
      </w:r>
      <w:r>
        <w:rPr>
          <w:rFonts w:hint="eastAsia"/>
        </w:rPr>
        <w:t xml:space="preserve">：企业专人（工艺师）审核提议后，新的规则自动沉淀入模板库。系统越用越懂这家工厂。</w:t>
      </w:r>
    </w:p>
    <w:bookmarkEnd w:id="13"/>
    <w:bookmarkStart w:id="14" w:name="六-交付与触达五大端形态-mcp-行业模板"/>
    <w:p>
      <w:pPr>
        <w:pStyle w:val="Heading3"/>
      </w:pPr>
      <w:r>
        <w:rPr>
          <w:rFonts w:hint="eastAsia"/>
        </w:rPr>
        <w:t xml:space="preserve">六、</w:t>
      </w:r>
      <w:r>
        <w:t xml:space="preserve"> </w:t>
      </w:r>
      <w:r>
        <w:rPr>
          <w:rFonts w:hint="eastAsia"/>
        </w:rPr>
        <w:t xml:space="preserve">交付与触达：五大端形态</w:t>
      </w:r>
      <w:r>
        <w:t xml:space="preserve"> + MCP + </w:t>
      </w:r>
      <w:r>
        <w:rPr>
          <w:rFonts w:hint="eastAsia"/>
        </w:rPr>
        <w:t xml:space="preserve">行业模板</w:t>
      </w:r>
    </w:p>
    <w:p>
      <w:pPr>
        <w:pStyle w:val="FirstParagraph"/>
      </w:pPr>
      <w:r>
        <w:rPr>
          <w:rFonts w:hint="eastAsia"/>
        </w:rPr>
        <w:t xml:space="preserve">为了覆盖任何行业、任何规模的企业，我们提供了极致的交付矩阵：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五大端产品形态</w:t>
      </w:r>
      <w:r>
        <w:rPr>
          <w:rFonts w:hint="eastAsia"/>
        </w:rPr>
        <w:t xml:space="preserve">：网页版、桌面版、小程序、官网</w:t>
      </w:r>
      <w:r>
        <w:t xml:space="preserve"> </w:t>
      </w:r>
      <w:r>
        <w:rPr>
          <w:rFonts w:hint="eastAsia"/>
        </w:rPr>
        <w:t xml:space="preserve">CMS、飞书机器人。一套底座，五端同源，无论在车间、办公室还是手机端，都能无缝调度智能体。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MCP </w:t>
      </w:r>
      <w:r>
        <w:rPr>
          <w:rFonts w:hint="eastAsia"/>
          <w:b/>
          <w:bCs/>
        </w:rPr>
        <w:t xml:space="preserve">协议服务</w:t>
      </w:r>
      <w:r>
        <w:rPr>
          <w:rFonts w:hint="eastAsia"/>
        </w:rPr>
        <w:t xml:space="preserve">：将底座</w:t>
      </w:r>
      <w:r>
        <w:t xml:space="preserve"> 40+ </w:t>
      </w:r>
      <w:r>
        <w:rPr>
          <w:rFonts w:hint="eastAsia"/>
        </w:rPr>
        <w:t xml:space="preserve">核心能力封装为标准</w:t>
      </w:r>
      <w:r>
        <w:t xml:space="preserve"> MCP </w:t>
      </w:r>
      <w:r>
        <w:rPr>
          <w:rFonts w:hint="eastAsia"/>
        </w:rPr>
        <w:t xml:space="preserve">Server，作为大模型的”工业双手”，无缝接入外部</w:t>
      </w:r>
      <w:r>
        <w:t xml:space="preserve"> AI </w:t>
      </w:r>
      <w:r>
        <w:rPr>
          <w:rFonts w:hint="eastAsia"/>
        </w:rPr>
        <w:t xml:space="preserve">生态。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行业模板库</w:t>
      </w:r>
      <w:r>
        <w:rPr>
          <w:rFonts w:hint="eastAsia"/>
        </w:rPr>
        <w:t xml:space="preserve">：结合沉淀的航空、汽车、电子等行业模板，配合上述触达形态，实现任意行业企业的开箱即用。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端侧一体机</w:t>
      </w:r>
      <w:r>
        <w:rPr>
          <w:rFonts w:hint="eastAsia"/>
        </w:rPr>
        <w:t xml:space="preserve">：预装信创</w:t>
      </w:r>
      <w:r>
        <w:t xml:space="preserve"> OS + </w:t>
      </w:r>
      <w:r>
        <w:rPr>
          <w:rFonts w:hint="eastAsia"/>
        </w:rPr>
        <w:t xml:space="preserve">数据库</w:t>
      </w:r>
      <w:r>
        <w:t xml:space="preserve"> + </w:t>
      </w:r>
      <w:r>
        <w:rPr>
          <w:rFonts w:hint="eastAsia"/>
        </w:rPr>
        <w:t xml:space="preserve">六大硬件全适配（NVIDIA/昇腾/摩尔线程/RISC-V等），插电即用，数据</w:t>
      </w:r>
      <w:r>
        <w:t xml:space="preserve"> 100% </w:t>
      </w:r>
      <w:r>
        <w:rPr>
          <w:rFonts w:hint="eastAsia"/>
        </w:rPr>
        <w:t xml:space="preserve">本地化。</w:t>
      </w:r>
    </w:p>
    <w:bookmarkEnd w:id="14"/>
    <w:bookmarkStart w:id="20" w:name="七-生态矩阵产业验证与实战背书"/>
    <w:p>
      <w:pPr>
        <w:pStyle w:val="Heading3"/>
      </w:pPr>
      <w:r>
        <w:rPr>
          <w:rFonts w:hint="eastAsia"/>
        </w:rPr>
        <w:t xml:space="preserve">七、</w:t>
      </w:r>
      <w:r>
        <w:t xml:space="preserve"> </w:t>
      </w:r>
      <w:r>
        <w:rPr>
          <w:rFonts w:hint="eastAsia"/>
        </w:rPr>
        <w:t xml:space="preserve">生态矩阵、产业验证与实战背书</w:t>
      </w:r>
    </w:p>
    <w:bookmarkStart w:id="15" w:name="绝对自主的原研内核与底座底气"/>
    <w:p>
      <w:pPr>
        <w:pStyle w:val="Heading4"/>
      </w:pPr>
      <w:r>
        <w:rPr>
          <w:rFonts w:hint="eastAsia"/>
        </w:rPr>
        <w:t xml:space="preserve">（1）绝对自主的原研内核与底座底气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方云超（北航硕士/前航天科工架构师）带队，15年深耕。2021年AI爆发前，纯手工重构并打通底层对象模型（.NET</w:t>
      </w:r>
      <w:r>
        <w:t xml:space="preserve"> Core + </w:t>
      </w:r>
      <w:r>
        <w:rPr>
          <w:rFonts w:hint="eastAsia"/>
        </w:rPr>
        <w:t xml:space="preserve">PostgreSQL），100%</w:t>
      </w:r>
      <w:r>
        <w:t xml:space="preserve"> </w:t>
      </w:r>
      <w:r>
        <w:rPr>
          <w:rFonts w:hint="eastAsia"/>
        </w:rPr>
        <w:t xml:space="preserve">自主可控。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合规的</w:t>
      </w:r>
      <w:r>
        <w:t xml:space="preserve"> 10 </w:t>
      </w:r>
      <w:r>
        <w:rPr>
          <w:rFonts w:hint="eastAsia"/>
        </w:rPr>
        <w:t xml:space="preserve">万+</w:t>
      </w:r>
      <w:r>
        <w:t xml:space="preserve"> </w:t>
      </w:r>
      <w:r>
        <w:rPr>
          <w:rFonts w:hint="eastAsia"/>
        </w:rPr>
        <w:t xml:space="preserve">资产：从</w:t>
      </w:r>
      <w:r>
        <w:t xml:space="preserve"> GitLab </w:t>
      </w:r>
      <w:r>
        <w:rPr>
          <w:rFonts w:hint="eastAsia"/>
        </w:rPr>
        <w:t xml:space="preserve">开源社区真实工业项目中提取、清洗、重组而来，无涉密侵权风险。</w:t>
      </w:r>
    </w:p>
    <w:bookmarkEnd w:id="15"/>
    <w:bookmarkStart w:id="16" w:name="五大揭榜挂帅项目已进入实质性交付对接阶段"/>
    <w:p>
      <w:pPr>
        <w:pStyle w:val="Heading4"/>
      </w:pPr>
      <w:r>
        <w:rPr>
          <w:rFonts w:hint="eastAsia"/>
        </w:rPr>
        <w:t xml:space="preserve">（2）五大揭榜挂帅项目（已进入实质性交付/对接阶段）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滴普科技</w:t>
      </w:r>
      <w:r>
        <w:rPr>
          <w:rFonts w:hint="eastAsia"/>
        </w:rPr>
        <w:t xml:space="preserve">：工艺文件自动编制与参数推荐。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美云智数</w:t>
      </w:r>
      <w:r>
        <w:rPr>
          <w:rFonts w:hint="eastAsia"/>
        </w:rPr>
        <w:t xml:space="preserve">：开式叶轮机加工工艺参数智能推荐。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东方国信</w:t>
      </w:r>
      <w:r>
        <w:rPr>
          <w:rFonts w:hint="eastAsia"/>
        </w:rPr>
        <w:t xml:space="preserve">：有限产能智能排产与动态重排。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中冶赛迪</w:t>
      </w:r>
      <w:r>
        <w:rPr>
          <w:rFonts w:hint="eastAsia"/>
        </w:rPr>
        <w:t xml:space="preserve">：钢铁</w:t>
      </w:r>
      <w:r>
        <w:t xml:space="preserve"> APS </w:t>
      </w:r>
      <w:r>
        <w:rPr>
          <w:rFonts w:hint="eastAsia"/>
        </w:rPr>
        <w:t xml:space="preserve">智能建模与热轧排程。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中建材</w:t>
      </w:r>
      <w:r>
        <w:rPr>
          <w:rFonts w:hint="eastAsia"/>
        </w:rPr>
        <w:t xml:space="preserve">：业务本体驱动的自进化供应链。</w:t>
      </w:r>
    </w:p>
    <w:bookmarkEnd w:id="16"/>
    <w:bookmarkStart w:id="17" w:name="全维度的产业与生态背书"/>
    <w:p>
      <w:pPr>
        <w:pStyle w:val="Heading4"/>
      </w:pPr>
      <w:r>
        <w:rPr>
          <w:rFonts w:hint="eastAsia"/>
        </w:rPr>
        <w:t xml:space="preserve">（3）全维度的产业与生态背书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国产信创与算力生态</w:t>
      </w:r>
      <w:r>
        <w:rPr>
          <w:rFonts w:hint="eastAsia"/>
        </w:rPr>
        <w:t xml:space="preserve">：全面适配六大硬件（NVIDIA、Qualcomm、华为昇腾、摩尔线程、RISC-V、三星Exynos）。已与</w:t>
      </w:r>
      <w:r>
        <w:t xml:space="preserve"> </w:t>
      </w:r>
      <w:r>
        <w:rPr>
          <w:rFonts w:hint="eastAsia"/>
        </w:rPr>
        <w:t xml:space="preserve">中控技术（688777）</w:t>
      </w:r>
      <w:r>
        <w:t xml:space="preserve"> </w:t>
      </w:r>
      <w:r>
        <w:rPr>
          <w:rFonts w:hint="eastAsia"/>
        </w:rPr>
        <w:t xml:space="preserve">达成集成商协议；与</w:t>
      </w:r>
      <w:r>
        <w:t xml:space="preserve"> </w:t>
      </w:r>
      <w:r>
        <w:rPr>
          <w:rFonts w:hint="eastAsia"/>
        </w:rPr>
        <w:t xml:space="preserve">和利时、360安全云</w:t>
      </w:r>
      <w:r>
        <w:t xml:space="preserve"> </w:t>
      </w:r>
      <w:r>
        <w:rPr>
          <w:rFonts w:hint="eastAsia"/>
        </w:rPr>
        <w:t xml:space="preserve">建立深度生态合作。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大模型与</w:t>
      </w:r>
      <w:r>
        <w:rPr>
          <w:b/>
          <w:bCs/>
        </w:rPr>
        <w:t xml:space="preserve"> MCP </w:t>
      </w:r>
      <w:r>
        <w:rPr>
          <w:rFonts w:hint="eastAsia"/>
          <w:b/>
          <w:bCs/>
        </w:rPr>
        <w:t xml:space="preserve">协议生态</w:t>
      </w:r>
      <w:r>
        <w:rPr>
          <w:rFonts w:hint="eastAsia"/>
        </w:rPr>
        <w:t xml:space="preserve">：已与阿里通义千问生态完成对接。在</w:t>
      </w:r>
      <w:r>
        <w:t xml:space="preserve"> MCP </w:t>
      </w:r>
      <w:r>
        <w:rPr>
          <w:rFonts w:hint="eastAsia"/>
        </w:rPr>
        <w:t xml:space="preserve">协议层面，与</w:t>
      </w:r>
      <w:r>
        <w:t xml:space="preserve"> </w:t>
      </w:r>
      <w:r>
        <w:rPr>
          <w:rFonts w:hint="eastAsia"/>
        </w:rPr>
        <w:t xml:space="preserve">千问办公、WorkBuddy、华为</w:t>
      </w:r>
      <w:r>
        <w:t xml:space="preserve"> OfficeAce </w:t>
      </w:r>
      <w:r>
        <w:rPr>
          <w:rFonts w:hint="eastAsia"/>
        </w:rPr>
        <w:t xml:space="preserve">三端完成协议级验证，作为大模型的”工业双手”无缝嵌入。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开源开发者生态</w:t>
      </w:r>
      <w:r>
        <w:rPr>
          <w:rFonts w:hint="eastAsia"/>
        </w:rPr>
        <w:t xml:space="preserve">：发布</w:t>
      </w:r>
      <w:r>
        <w:t xml:space="preserve"> GitHub </w:t>
      </w:r>
      <w:r>
        <w:rPr>
          <w:rFonts w:hint="eastAsia"/>
        </w:rPr>
        <w:t xml:space="preserve">开源项目</w:t>
      </w:r>
      <w:r>
        <w:t xml:space="preserve"> </w:t>
      </w:r>
      <w:r>
        <w:rPr>
          <w:rFonts w:hint="eastAsia"/>
        </w:rPr>
        <w:t xml:space="preserve">LRAgent（采用</w:t>
      </w:r>
      <w:r>
        <w:t xml:space="preserve"> MIT </w:t>
      </w:r>
      <w:r>
        <w:rPr>
          <w:rFonts w:hint="eastAsia"/>
        </w:rPr>
        <w:t xml:space="preserve">与</w:t>
      </w:r>
      <w:r>
        <w:t xml:space="preserve"> BSL </w:t>
      </w:r>
      <w:r>
        <w:rPr>
          <w:rFonts w:hint="eastAsia"/>
        </w:rPr>
        <w:t xml:space="preserve">混合协议），持续吸引开发者共建。</w:t>
      </w:r>
    </w:p>
    <w:bookmarkEnd w:id="17"/>
    <w:bookmarkStart w:id="18" w:name="权威赛事交叉验证全部真实入围获奖"/>
    <w:p>
      <w:pPr>
        <w:pStyle w:val="Heading4"/>
      </w:pPr>
      <w:r>
        <w:rPr>
          <w:rFonts w:hint="eastAsia"/>
        </w:rPr>
        <w:t xml:space="preserve">（4）权威赛事交叉验证（全部真实入围/获奖）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天元杯</w:t>
      </w:r>
      <w:r>
        <w:rPr>
          <w:rFonts w:hint="eastAsia"/>
        </w:rPr>
        <w:t xml:space="preserve">：工业软件赋能产业创新大赛（已进决赛）。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HICOOL </w:t>
      </w:r>
      <w:r>
        <w:rPr>
          <w:rFonts w:hint="eastAsia"/>
          <w:b/>
          <w:bCs/>
        </w:rPr>
        <w:t xml:space="preserve">全球大赛</w:t>
      </w:r>
      <w:r>
        <w:rPr>
          <w:rFonts w:hint="eastAsia"/>
        </w:rPr>
        <w:t xml:space="preserve">：OPC、RISC-V、摩尔线程三场巅峰赛全部入围。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京东</w:t>
      </w:r>
      <w:r>
        <w:rPr>
          <w:rFonts w:hint="eastAsia"/>
        </w:rPr>
        <w:t xml:space="preserve">：创客中国·京东创客合伙人专项赛（决赛入围）。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和利时</w:t>
      </w:r>
      <w:r>
        <w:rPr>
          <w:rFonts w:hint="eastAsia"/>
        </w:rPr>
        <w:t xml:space="preserve">：XMagital</w:t>
      </w:r>
      <w:r>
        <w:t xml:space="preserve"> </w:t>
      </w:r>
      <w:r>
        <w:rPr>
          <w:rFonts w:hint="eastAsia"/>
        </w:rPr>
        <w:t xml:space="preserve">专项赛（决赛入围）。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高通</w:t>
      </w:r>
      <w:r>
        <w:rPr>
          <w:b/>
          <w:bCs/>
        </w:rPr>
        <w:t xml:space="preserve"> AI </w:t>
      </w:r>
      <w:r>
        <w:rPr>
          <w:rFonts w:hint="eastAsia"/>
          <w:b/>
          <w:bCs/>
        </w:rPr>
        <w:t xml:space="preserve">大赛</w:t>
      </w:r>
      <w:r>
        <w:rPr>
          <w:rFonts w:hint="eastAsia"/>
        </w:rPr>
        <w:t xml:space="preserve">：全国十强。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其他</w:t>
      </w:r>
      <w:r>
        <w:rPr>
          <w:rFonts w:hint="eastAsia"/>
        </w:rPr>
        <w:t xml:space="preserve">：360</w:t>
      </w:r>
      <w:r>
        <w:t xml:space="preserve"> </w:t>
      </w:r>
      <w:r>
        <w:rPr>
          <w:rFonts w:hint="eastAsia"/>
        </w:rPr>
        <w:t xml:space="preserve">企业</w:t>
      </w:r>
      <w:r>
        <w:t xml:space="preserve"> AI </w:t>
      </w:r>
      <w:r>
        <w:rPr>
          <w:rFonts w:hint="eastAsia"/>
        </w:rPr>
        <w:t xml:space="preserve">大赛决赛优秀奖、贵州人工智能大赛决赛创新奖。</w:t>
      </w:r>
    </w:p>
    <w:bookmarkEnd w:id="18"/>
    <w:bookmarkStart w:id="19" w:name="航天级实战实测数据"/>
    <w:p>
      <w:pPr>
        <w:pStyle w:val="Heading4"/>
      </w:pPr>
      <w:r>
        <w:rPr>
          <w:rFonts w:hint="eastAsia"/>
        </w:rPr>
        <w:t xml:space="preserve">（5）航天级实战实测数据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在某航天高端装备企业，将开式叶轮原本数小时的工艺设计压缩至</w:t>
      </w:r>
      <w:r>
        <w:t xml:space="preserve"> </w:t>
      </w:r>
      <w:r>
        <w:rPr>
          <w:rFonts w:hint="eastAsia"/>
          <w:b/>
          <w:bCs/>
        </w:rPr>
        <w:t xml:space="preserve">3分钟</w:t>
      </w:r>
      <w:r>
        <w:t xml:space="preserve"> </w:t>
      </w:r>
      <w:r>
        <w:rPr>
          <w:rFonts w:hint="eastAsia"/>
        </w:rPr>
        <w:t xml:space="preserve">生成。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参数合格率对标航天标准达</w:t>
      </w:r>
      <w:r>
        <w:t xml:space="preserve"> </w:t>
      </w:r>
      <w:r>
        <w:rPr>
          <w:b/>
          <w:bCs/>
        </w:rPr>
        <w:t xml:space="preserve">98%+</w:t>
      </w:r>
      <w:r>
        <w:rPr>
          <w:rFonts w:hint="eastAsia"/>
        </w:rPr>
        <w:t xml:space="preserve">，端侧延迟</w:t>
      </w:r>
      <w:r>
        <w:t xml:space="preserve"> &lt;100ms。</w:t>
      </w:r>
    </w:p>
    <w:bookmarkEnd w:id="19"/>
    <w:bookmarkEnd w:id="20"/>
    <w:bookmarkStart w:id="21" w:name="八-核心团队老兵不死插上-ai-翅膀"/>
    <w:p>
      <w:pPr>
        <w:pStyle w:val="Heading3"/>
      </w:pPr>
      <w:r>
        <w:rPr>
          <w:rFonts w:hint="eastAsia"/>
        </w:rPr>
        <w:t xml:space="preserve">八、</w:t>
      </w:r>
      <w:r>
        <w:t xml:space="preserve"> </w:t>
      </w:r>
      <w:r>
        <w:rPr>
          <w:rFonts w:hint="eastAsia"/>
        </w:rPr>
        <w:t xml:space="preserve">核心团队：老兵不死，插上</w:t>
      </w:r>
      <w:r>
        <w:t xml:space="preserve"> AI </w:t>
      </w:r>
      <w:r>
        <w:rPr>
          <w:rFonts w:hint="eastAsia"/>
        </w:rPr>
        <w:t xml:space="preserve">翅膀</w:t>
      </w:r>
    </w:p>
    <w:p>
      <w:pPr>
        <w:pStyle w:val="FirstParagraph"/>
      </w:pPr>
      <w:r>
        <w:t xml:space="preserve">BossAgents </w:t>
      </w:r>
      <w:r>
        <w:rPr>
          <w:rFonts w:hint="eastAsia"/>
        </w:rPr>
        <w:t xml:space="preserve">采用</w:t>
      </w:r>
      <w:r>
        <w:t xml:space="preserve"> </w:t>
      </w:r>
      <w:r>
        <w:rPr>
          <w:rFonts w:hint="eastAsia"/>
        </w:rPr>
        <w:t xml:space="preserve">OPC（一人公司</w:t>
      </w:r>
      <w:r>
        <w:t xml:space="preserve"> + AI </w:t>
      </w:r>
      <w:r>
        <w:rPr>
          <w:rFonts w:hint="eastAsia"/>
        </w:rPr>
        <w:t xml:space="preserve">智能体）的超级个体创业范式，2</w:t>
      </w:r>
      <w:r>
        <w:t xml:space="preserve"> </w:t>
      </w:r>
      <w:r>
        <w:rPr>
          <w:rFonts w:hint="eastAsia"/>
        </w:rPr>
        <w:t xml:space="preserve">名核心创始人</w:t>
      </w:r>
      <w:r>
        <w:t xml:space="preserve"> + 46 </w:t>
      </w:r>
      <w:r>
        <w:rPr>
          <w:rFonts w:hint="eastAsia"/>
        </w:rPr>
        <w:t xml:space="preserve">个</w:t>
      </w:r>
      <w:r>
        <w:t xml:space="preserve"> AI </w:t>
      </w:r>
      <w:r>
        <w:rPr>
          <w:rFonts w:hint="eastAsia"/>
        </w:rPr>
        <w:t xml:space="preserve">数字员工</w:t>
      </w:r>
      <w:r>
        <w:t xml:space="preserve"> + </w:t>
      </w:r>
      <w:r>
        <w:rPr>
          <w:rFonts w:hint="eastAsia"/>
        </w:rPr>
        <w:t xml:space="preserve">千级代理商网络，跑出了传统百人软件公司的产能，维持</w:t>
      </w:r>
      <w:r>
        <w:t xml:space="preserve"> 85% </w:t>
      </w:r>
      <w:r>
        <w:rPr>
          <w:rFonts w:hint="eastAsia"/>
        </w:rPr>
        <w:t xml:space="preserve">以上的极高毛利结构。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方云超（创始人/CEO/CTO）</w:t>
      </w:r>
      <w:r>
        <w:rPr>
          <w:rFonts w:hint="eastAsia"/>
        </w:rPr>
        <w:t xml:space="preserve">：北航计算机硕士，近</w:t>
      </w:r>
      <w:r>
        <w:t xml:space="preserve"> 30 </w:t>
      </w:r>
      <w:r>
        <w:rPr>
          <w:rFonts w:hint="eastAsia"/>
        </w:rPr>
        <w:t xml:space="preserve">年工业软件研发管理经验。曾任松下、西门子、三星、航天科工核心架构师。SCSAi</w:t>
      </w:r>
      <w:r>
        <w:t xml:space="preserve"> PLM </w:t>
      </w:r>
      <w:r>
        <w:rPr>
          <w:rFonts w:hint="eastAsia"/>
        </w:rPr>
        <w:t xml:space="preserve">总架构师，15</w:t>
      </w:r>
      <w:r>
        <w:t xml:space="preserve"> </w:t>
      </w:r>
      <w:r>
        <w:rPr>
          <w:rFonts w:hint="eastAsia"/>
        </w:rPr>
        <w:t xml:space="preserve">年独立自研工业</w:t>
      </w:r>
      <w:r>
        <w:t xml:space="preserve"> </w:t>
      </w:r>
      <w:r>
        <w:rPr>
          <w:rFonts w:hint="eastAsia"/>
        </w:rPr>
        <w:t xml:space="preserve">PLM，独立交付</w:t>
      </w:r>
      <w:r>
        <w:t xml:space="preserve"> 20+ </w:t>
      </w:r>
      <w:r>
        <w:rPr>
          <w:rFonts w:hint="eastAsia"/>
        </w:rPr>
        <w:t xml:space="preserve">国家级项目。高通</w:t>
      </w:r>
      <w:r>
        <w:t xml:space="preserve"> AI </w:t>
      </w:r>
      <w:r>
        <w:rPr>
          <w:rFonts w:hint="eastAsia"/>
        </w:rPr>
        <w:t xml:space="preserve">全球创新大赛全国十强。2021</w:t>
      </w:r>
      <w:r>
        <w:t xml:space="preserve"> </w:t>
      </w:r>
      <w:r>
        <w:rPr>
          <w:rFonts w:hint="eastAsia"/>
        </w:rPr>
        <w:t xml:space="preserve">年</w:t>
      </w:r>
      <w:r>
        <w:t xml:space="preserve"> AI </w:t>
      </w:r>
      <w:r>
        <w:rPr>
          <w:rFonts w:hint="eastAsia"/>
        </w:rPr>
        <w:t xml:space="preserve">爆发前，纯手工手搓几百万行底层代码，从零重构并打通复杂的工业对象模型底层。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付博（联合创始人/CMO）</w:t>
      </w:r>
      <w:r>
        <w:rPr>
          <w:rFonts w:hint="eastAsia"/>
        </w:rPr>
        <w:t xml:space="preserve">：27</w:t>
      </w:r>
      <w:r>
        <w:t xml:space="preserve"> </w:t>
      </w:r>
      <w:r>
        <w:rPr>
          <w:rFonts w:hint="eastAsia"/>
        </w:rPr>
        <w:t xml:space="preserve">年连续创业经验，师从现代营销学之父菲利普·科特勒。将军红酒业董事长，千人级代理商网络的搭建者，具备极强的政企两端经营与渠道规模化能力。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团队协同</w:t>
      </w:r>
      <w:r>
        <w:rPr>
          <w:rFonts w:hint="eastAsia"/>
        </w:rPr>
        <w:t xml:space="preserve">：方云超造车（负责底层代码与架构），付博修路（负责市场生态与渠道）。文档解析、数据抽取、检索匹配等标准化环节，全部由46个AI数字员工承担，实现单人产能多项目并行。</w:t>
      </w:r>
    </w:p>
    <w:bookmarkEnd w:id="21"/>
    <w:bookmarkStart w:id="26" w:name="九-商业模式与商业模式创新"/>
    <w:p>
      <w:pPr>
        <w:pStyle w:val="Heading3"/>
      </w:pPr>
      <w:r>
        <w:rPr>
          <w:rFonts w:hint="eastAsia"/>
        </w:rPr>
        <w:t xml:space="preserve">九、</w:t>
      </w:r>
      <w:r>
        <w:t xml:space="preserve"> </w:t>
      </w:r>
      <w:r>
        <w:rPr>
          <w:rFonts w:hint="eastAsia"/>
        </w:rPr>
        <w:t xml:space="preserve">商业模式与商业模式创新</w:t>
      </w:r>
    </w:p>
    <w:bookmarkStart w:id="22" w:name="核心商业模式opc超级个体-四档阶梯定价"/>
    <w:p>
      <w:pPr>
        <w:pStyle w:val="Heading4"/>
      </w:pPr>
      <w:r>
        <w:t xml:space="preserve">1. </w:t>
      </w:r>
      <w:r>
        <w:rPr>
          <w:rFonts w:hint="eastAsia"/>
        </w:rPr>
        <w:t xml:space="preserve">核心商业模式：OPC超级个体</w:t>
      </w:r>
      <w:r>
        <w:t xml:space="preserve"> + </w:t>
      </w:r>
      <w:r>
        <w:rPr>
          <w:rFonts w:hint="eastAsia"/>
        </w:rPr>
        <w:t xml:space="preserve">四档阶梯定价</w:t>
      </w:r>
    </w:p>
    <w:p>
      <w:pPr>
        <w:pStyle w:val="FirstParagraph"/>
      </w:pPr>
      <w:r>
        <w:rPr>
          <w:rFonts w:hint="eastAsia"/>
        </w:rPr>
        <w:t xml:space="preserve">传统工业软件165-590万一套，半年起实施。BossAgents用四档阶梯定价覆盖全客群：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开源版（免费）</w:t>
      </w:r>
      <w:r>
        <w:rPr>
          <w:rFonts w:hint="eastAsia"/>
        </w:rPr>
        <w:t xml:space="preserve">：获客漏斗</w:t>
      </w:r>
      <w:r>
        <w:t xml:space="preserve"> + </w:t>
      </w:r>
      <w:r>
        <w:rPr>
          <w:rFonts w:hint="eastAsia"/>
        </w:rPr>
        <w:t xml:space="preserve">生态建设。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小程序版（5万/套）</w:t>
      </w:r>
      <w:r>
        <w:rPr>
          <w:rFonts w:hint="eastAsia"/>
        </w:rPr>
        <w:t xml:space="preserve">：轻量化闭环</w:t>
      </w:r>
      <w:r>
        <w:t xml:space="preserve"> + </w:t>
      </w:r>
      <w:r>
        <w:rPr>
          <w:rFonts w:hint="eastAsia"/>
        </w:rPr>
        <w:t xml:space="preserve">获客入口。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外挂版（10-20万/套）</w:t>
      </w:r>
      <w:r>
        <w:rPr>
          <w:rFonts w:hint="eastAsia"/>
        </w:rPr>
        <w:t xml:space="preserve">：数字员工即服务，不替换现有系统。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原生版（20-50万/套）</w:t>
      </w:r>
      <w:r>
        <w:rPr>
          <w:rFonts w:hint="eastAsia"/>
        </w:rPr>
        <w:t xml:space="preserve">：全栈智能体业务操作系统。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核心定价逻辑</w:t>
      </w:r>
      <w:r>
        <w:rPr>
          <w:rFonts w:hint="eastAsia"/>
        </w:rPr>
        <w:t xml:space="preserve">：一次性买断，终身升级，不卖年费，不绑架客户。</w:t>
      </w:r>
    </w:p>
    <w:bookmarkEnd w:id="22"/>
    <w:bookmarkStart w:id="23" w:name="三环商业飞轮"/>
    <w:p>
      <w:pPr>
        <w:pStyle w:val="Heading4"/>
      </w:pPr>
      <w:r>
        <w:t xml:space="preserve">2. </w:t>
      </w:r>
      <w:r>
        <w:rPr>
          <w:rFonts w:hint="eastAsia"/>
        </w:rPr>
        <w:t xml:space="preserve">三环商业飞轮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健康引流</w:t>
      </w:r>
      <w:r>
        <w:rPr>
          <w:rFonts w:hint="eastAsia"/>
        </w:rPr>
        <w:t xml:space="preserve">：3.2万企业用户验证过的健康检测免费送，低成本获取线索。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体验转化</w:t>
      </w:r>
      <w:r>
        <w:rPr>
          <w:rFonts w:hint="eastAsia"/>
        </w:rPr>
        <w:t xml:space="preserve">：五端免登录试用，免费3天，叠加政企补贴最高60%。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代理商规模化</w:t>
      </w:r>
      <w:r>
        <w:rPr>
          <w:rFonts w:hint="eastAsia"/>
        </w:rPr>
        <w:t xml:space="preserve">：1000+代理商网络叠加京东渠道，负责本地化交付。</w:t>
      </w:r>
    </w:p>
    <w:bookmarkEnd w:id="23"/>
    <w:bookmarkStart w:id="24" w:name="三大盈利结构"/>
    <w:p>
      <w:pPr>
        <w:pStyle w:val="Heading4"/>
      </w:pPr>
      <w:r>
        <w:t xml:space="preserve">3. </w:t>
      </w:r>
      <w:r>
        <w:rPr>
          <w:rFonts w:hint="eastAsia"/>
        </w:rPr>
        <w:t xml:space="preserve">三大盈利结构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SaaS订阅（70%）</w:t>
      </w:r>
      <w:r>
        <w:rPr>
          <w:rFonts w:hint="eastAsia"/>
        </w:rPr>
        <w:t xml:space="preserve">：按阶梯定价，Token边际成本趋零。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私有化买断（20%）</w:t>
      </w:r>
      <w:r>
        <w:rPr>
          <w:rFonts w:hint="eastAsia"/>
        </w:rPr>
        <w:t xml:space="preserve">：涉密/军工/大型集团场景，纯离线部署。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生态分成（10%）</w:t>
      </w:r>
      <w:r>
        <w:rPr>
          <w:rFonts w:hint="eastAsia"/>
        </w:rPr>
        <w:t xml:space="preserve">：open-core模式，代理商交付分成</w:t>
      </w:r>
      <w:r>
        <w:t xml:space="preserve"> + </w:t>
      </w:r>
      <w:r>
        <w:rPr>
          <w:rFonts w:hint="eastAsia"/>
        </w:rPr>
        <w:t xml:space="preserve">MCP工具市场。</w:t>
      </w:r>
    </w:p>
    <w:bookmarkEnd w:id="24"/>
    <w:bookmarkStart w:id="25" w:name="商业模式创新颠覆传统saas"/>
    <w:p>
      <w:pPr>
        <w:pStyle w:val="Heading4"/>
      </w:pPr>
      <w:r>
        <w:t xml:space="preserve">4. </w:t>
      </w:r>
      <w:r>
        <w:rPr>
          <w:rFonts w:hint="eastAsia"/>
        </w:rPr>
        <w:t xml:space="preserve">商业模式创新：颠覆传统SaaS</w:t>
      </w:r>
    </w:p>
    <w:p>
      <w:pPr>
        <w:pStyle w:val="FirstParagraph"/>
      </w:pPr>
      <w:r>
        <w:rPr>
          <w:rFonts w:hint="eastAsia"/>
        </w:rPr>
        <w:t xml:space="preserve">打出”算力即服务+基础底座免费+业务进化按效果付费”。当系统通过自进化帮客户省下100万材料费时，按比例抽成。把卖软件，彻底变成卖”降本增效”的结果。</w:t>
      </w:r>
    </w:p>
    <w:bookmarkEnd w:id="25"/>
    <w:bookmarkEnd w:id="26"/>
    <w:bookmarkStart w:id="30" w:name="十-市场与竞争分析"/>
    <w:p>
      <w:pPr>
        <w:pStyle w:val="Heading3"/>
      </w:pPr>
      <w:r>
        <w:rPr>
          <w:rFonts w:hint="eastAsia"/>
        </w:rPr>
        <w:t xml:space="preserve">十、</w:t>
      </w:r>
      <w:r>
        <w:t xml:space="preserve"> </w:t>
      </w:r>
      <w:r>
        <w:rPr>
          <w:rFonts w:hint="eastAsia"/>
        </w:rPr>
        <w:t xml:space="preserve">市场与竞争分析</w:t>
      </w:r>
    </w:p>
    <w:bookmarkStart w:id="27" w:name="目标市场"/>
    <w:p>
      <w:pPr>
        <w:pStyle w:val="Heading4"/>
      </w:pPr>
      <w:r>
        <w:t xml:space="preserve">1. </w:t>
      </w:r>
      <w:r>
        <w:rPr>
          <w:rFonts w:hint="eastAsia"/>
        </w:rPr>
        <w:t xml:space="preserve">目标市场</w:t>
      </w:r>
    </w:p>
    <w:p>
      <w:pPr>
        <w:pStyle w:val="FirstParagraph"/>
      </w:pPr>
      <w:r>
        <w:rPr>
          <w:rFonts w:hint="eastAsia"/>
        </w:rPr>
        <w:t xml:space="preserve">优先聚焦航空航天、军工、高端装备等”多品种小批量、强质量追溯”的高价值离散制造市场。2027年中国工业软件市场规模将突破5,300亿元。</w:t>
      </w:r>
    </w:p>
    <w:bookmarkEnd w:id="27"/>
    <w:bookmarkStart w:id="28" w:name="竞争对比"/>
    <w:p>
      <w:pPr>
        <w:pStyle w:val="Heading4"/>
      </w:pPr>
      <w:r>
        <w:t xml:space="preserve">2. </w:t>
      </w:r>
      <w:r>
        <w:rPr>
          <w:rFonts w:hint="eastAsia"/>
        </w:rPr>
        <w:t xml:space="preserve">竞争对比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重型PLM/ERP（西门子/达索）</w:t>
      </w:r>
      <w:r>
        <w:rPr>
          <w:rFonts w:hint="eastAsia"/>
        </w:rPr>
        <w:t xml:space="preserve">：百万级License，半年起实施</w:t>
      </w:r>
      <w:r>
        <w:t xml:space="preserve"> → </w:t>
      </w:r>
      <w:r>
        <w:rPr>
          <w:rFonts w:hint="eastAsia"/>
        </w:rPr>
        <w:t xml:space="preserve">我们5万起，2-4周部署。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通用AI平台（Coze/Dify）</w:t>
      </w:r>
      <w:r>
        <w:rPr>
          <w:rFonts w:hint="eastAsia"/>
        </w:rPr>
        <w:t xml:space="preserve">：无工业对象模型，输出不可追溯</w:t>
      </w:r>
      <w:r>
        <w:t xml:space="preserve"> → </w:t>
      </w:r>
      <w:r>
        <w:rPr>
          <w:rFonts w:hint="eastAsia"/>
        </w:rPr>
        <w:t xml:space="preserve">我们10万+对象模型+航天级规则。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云大模型厂商</w:t>
      </w:r>
      <w:r>
        <w:rPr>
          <w:rFonts w:hint="eastAsia"/>
        </w:rPr>
        <w:t xml:space="preserve">：数据必须上云</w:t>
      </w:r>
      <w:r>
        <w:t xml:space="preserve"> → </w:t>
      </w:r>
      <w:r>
        <w:rPr>
          <w:rFonts w:hint="eastAsia"/>
        </w:rPr>
        <w:t xml:space="preserve">我们全端侧推理，数据100%本地化。</w:t>
      </w:r>
    </w:p>
    <w:bookmarkEnd w:id="28"/>
    <w:bookmarkStart w:id="29" w:name="四重护城河"/>
    <w:p>
      <w:pPr>
        <w:pStyle w:val="Heading4"/>
      </w:pPr>
      <w:r>
        <w:t xml:space="preserve">3. </w:t>
      </w:r>
      <w:r>
        <w:rPr>
          <w:rFonts w:hint="eastAsia"/>
        </w:rPr>
        <w:t xml:space="preserve">四重护城河</w:t>
      </w:r>
    </w:p>
    <w:p>
      <w:pPr>
        <w:pStyle w:val="FirstParagraph"/>
      </w:pPr>
      <w:r>
        <w:rPr>
          <w:rFonts w:hint="eastAsia"/>
        </w:rPr>
        <w:t xml:space="preserve">时间壁垒（15年）、数据壁垒（10万+对象/73.9万关系）、场景壁垒（航天级验证）、架构壁垒（原生运行，非API外挂）。</w:t>
      </w:r>
    </w:p>
    <w:bookmarkEnd w:id="29"/>
    <w:bookmarkEnd w:id="30"/>
    <w:bookmarkStart w:id="31" w:name="十一-发展规划与里程碑"/>
    <w:p>
      <w:pPr>
        <w:pStyle w:val="Heading3"/>
      </w:pPr>
      <w:r>
        <w:rPr>
          <w:rFonts w:hint="eastAsia"/>
        </w:rPr>
        <w:t xml:space="preserve">十一、</w:t>
      </w:r>
      <w:r>
        <w:t xml:space="preserve"> </w:t>
      </w:r>
      <w:r>
        <w:rPr>
          <w:rFonts w:hint="eastAsia"/>
        </w:rPr>
        <w:t xml:space="preserve">发展规划与里程碑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Q4（参赛验证期）</w:t>
      </w:r>
      <w:r>
        <w:rPr>
          <w:rFonts w:hint="eastAsia"/>
        </w:rPr>
        <w:t xml:space="preserve">：完成场景赛提交，打磨Demo。（这正是现在）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2027 </w:t>
      </w:r>
      <w:r>
        <w:rPr>
          <w:rFonts w:hint="eastAsia"/>
          <w:b/>
          <w:bCs/>
        </w:rPr>
        <w:t xml:space="preserve">H1（标杆落地期）</w:t>
      </w:r>
      <w:r>
        <w:rPr>
          <w:rFonts w:hint="eastAsia"/>
        </w:rPr>
        <w:t xml:space="preserve">：落地1-2个付费标杆项目，新增10家标杆客户。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2027 </w:t>
      </w:r>
      <w:r>
        <w:rPr>
          <w:rFonts w:hint="eastAsia"/>
          <w:b/>
          <w:bCs/>
        </w:rPr>
        <w:t xml:space="preserve">H2（产品化期）</w:t>
      </w:r>
      <w:r>
        <w:rPr>
          <w:rFonts w:hint="eastAsia"/>
        </w:rPr>
        <w:t xml:space="preserve">：沉淀场景智能体套件，服务客户100家以上。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2028（规模化期）</w:t>
      </w:r>
      <w:r>
        <w:rPr>
          <w:rFonts w:hint="eastAsia"/>
        </w:rPr>
        <w:t xml:space="preserve">：多行业复制与生态共建，年营收1亿元以上。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2029（标准制定期）</w:t>
      </w:r>
      <w:r>
        <w:rPr>
          <w:rFonts w:hint="eastAsia"/>
        </w:rPr>
        <w:t xml:space="preserve">：联合省数据局共建数据资产化联合实验室，主导地方标准。</w:t>
      </w:r>
    </w:p>
    <w:bookmarkEnd w:id="31"/>
    <w:bookmarkStart w:id="32" w:name="十二-融资需求与资金用途"/>
    <w:p>
      <w:pPr>
        <w:pStyle w:val="Heading3"/>
      </w:pPr>
      <w:r>
        <w:rPr>
          <w:rFonts w:hint="eastAsia"/>
        </w:rPr>
        <w:t xml:space="preserve">十二、</w:t>
      </w:r>
      <w:r>
        <w:t xml:space="preserve"> </w:t>
      </w:r>
      <w:r>
        <w:rPr>
          <w:rFonts w:hint="eastAsia"/>
        </w:rPr>
        <w:t xml:space="preserve">融资需求与资金用途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融资方案</w:t>
      </w:r>
      <w:r>
        <w:rPr>
          <w:rFonts w:hint="eastAsia"/>
        </w:rPr>
        <w:t xml:space="preserve">：拟融资500-800万元，出让15%股权，投后估值3,000-4,000万元。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资金用途</w:t>
      </w:r>
      <w:r>
        <w:rPr>
          <w:rFonts w:hint="eastAsia"/>
        </w:rPr>
        <w:t xml:space="preserve">：研发40%（操作系统层、MCP通用化）、市场30%（标杆复制、代理商网络）、团队20%、储备10%。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政策红利</w:t>
      </w:r>
      <w:r>
        <w:rPr>
          <w:rFonts w:hint="eastAsia"/>
        </w:rPr>
        <w:t xml:space="preserve">：对接丰台区工业智能体专项支持，各地”智改数转”专项补贴最高60万元。</w:t>
      </w:r>
    </w:p>
    <w:bookmarkEnd w:id="32"/>
    <w:bookmarkStart w:id="33" w:name="十三-风险与应对"/>
    <w:p>
      <w:pPr>
        <w:pStyle w:val="Heading3"/>
      </w:pPr>
      <w:r>
        <w:rPr>
          <w:rFonts w:hint="eastAsia"/>
        </w:rPr>
        <w:t xml:space="preserve">十三、</w:t>
      </w:r>
      <w:r>
        <w:t xml:space="preserve"> </w:t>
      </w:r>
      <w:r>
        <w:rPr>
          <w:rFonts w:hint="eastAsia"/>
        </w:rPr>
        <w:t xml:space="preserve">风险与应对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算法内核工程风险</w:t>
      </w:r>
      <w:r>
        <w:rPr>
          <w:rFonts w:hint="eastAsia"/>
        </w:rPr>
        <w:t xml:space="preserve">：规则骨架先出可行解+超时降级人工规则。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数据可用性风险</w:t>
      </w:r>
      <w:r>
        <w:rPr>
          <w:rFonts w:hint="eastAsia"/>
        </w:rPr>
        <w:t xml:space="preserve">：Day0预检分流，退化为规则+专家混合推荐。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单人交付瓶颈</w:t>
      </w:r>
      <w:r>
        <w:rPr>
          <w:rFonts w:hint="eastAsia"/>
        </w:rPr>
        <w:t xml:space="preserve">：智能体承担标准化环节+兼职专家补充。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客户信任与合规</w:t>
      </w:r>
      <w:r>
        <w:rPr>
          <w:rFonts w:hint="eastAsia"/>
        </w:rPr>
        <w:t xml:space="preserve">：可追溯可复现能力+明确知产归属+严格保密。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市场竞争风险</w:t>
      </w:r>
      <w:r>
        <w:rPr>
          <w:rFonts w:hint="eastAsia"/>
        </w:rPr>
        <w:t xml:space="preserve">：15年PLM内核+航天know-how构成结构性壁垒。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政策合规风险</w:t>
      </w:r>
      <w:r>
        <w:rPr>
          <w:rFonts w:hint="eastAsia"/>
        </w:rPr>
        <w:t xml:space="preserve">：100%端侧推理+国密SM4加密+全栈信创适配。</w:t>
      </w:r>
    </w:p>
    <w:bookmarkEnd w:id="33"/>
    <w:bookmarkStart w:id="34" w:name="十四-知识产权与合规"/>
    <w:p>
      <w:pPr>
        <w:pStyle w:val="Heading3"/>
      </w:pPr>
      <w:r>
        <w:rPr>
          <w:rFonts w:hint="eastAsia"/>
        </w:rPr>
        <w:t xml:space="preserve">十四、</w:t>
      </w:r>
      <w:r>
        <w:t xml:space="preserve"> </w:t>
      </w:r>
      <w:r>
        <w:rPr>
          <w:rFonts w:hint="eastAsia"/>
        </w:rPr>
        <w:t xml:space="preserve">知识产权与合规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知识产权</w:t>
      </w:r>
      <w:r>
        <w:rPr>
          <w:rFonts w:hint="eastAsia"/>
        </w:rPr>
        <w:t xml:space="preserve">：22项软件著作权已申请/提交，8件专利交底书已全部完成。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合规与安全</w:t>
      </w:r>
      <w:r>
        <w:rPr>
          <w:rFonts w:hint="eastAsia"/>
        </w:rPr>
        <w:t xml:space="preserve">：严格保密，国产数据库达梦/人大金仓已适配。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算法备案</w:t>
      </w:r>
      <w:r>
        <w:rPr>
          <w:rFonts w:hint="eastAsia"/>
        </w:rPr>
        <w:t xml:space="preserve">：公司主体算法备案已通过工信部审核，</w:t>
      </w:r>
      <w:r>
        <w:rPr>
          <w:rFonts w:hint="eastAsia"/>
        </w:rPr>
        <w:t xml:space="preserve">“左帮右臂工业智能体生成合成类算法”</w:t>
      </w:r>
      <w:r>
        <w:rPr>
          <w:rFonts w:hint="eastAsia"/>
        </w:rPr>
        <w:t xml:space="preserve">备案材料已提交，覆盖多端产品调用场景。</w:t>
      </w:r>
    </w:p>
    <w:bookmarkEnd w:id="34"/>
    <w:bookmarkStart w:id="35" w:name="十五-社会效益与项目价值"/>
    <w:p>
      <w:pPr>
        <w:pStyle w:val="Heading3"/>
      </w:pPr>
      <w:r>
        <w:rPr>
          <w:rFonts w:hint="eastAsia"/>
        </w:rPr>
        <w:t xml:space="preserve">十五、</w:t>
      </w:r>
      <w:r>
        <w:t xml:space="preserve"> </w:t>
      </w:r>
      <w:r>
        <w:rPr>
          <w:rFonts w:hint="eastAsia"/>
        </w:rPr>
        <w:t xml:space="preserve">社会效益与项目价值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产业价值</w:t>
      </w:r>
      <w:r>
        <w:rPr>
          <w:rFonts w:hint="eastAsia"/>
        </w:rPr>
        <w:t xml:space="preserve">：打破国际垄断，以5万起、2-4周部署的轻量化方案填补国内市场空白。已沉淀合规数据资产550GB+、预估总价值超3,500万元。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社会价值</w:t>
      </w:r>
      <w:r>
        <w:rPr>
          <w:rFonts w:hint="eastAsia"/>
        </w:rPr>
        <w:t xml:space="preserve">：解决4000万中小制造企业”转不起”的困境，AI数字员工替代重复性脑力劳动。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人才价值</w:t>
      </w:r>
      <w:r>
        <w:rPr>
          <w:rFonts w:hint="eastAsia"/>
        </w:rPr>
        <w:t xml:space="preserve">：践行OPC超级个体新型创业模式，为”AI+工业复合型人才”稀缺问题提供平台化解决方案。</w:t>
      </w:r>
    </w:p>
    <w:bookmarkEnd w:id="35"/>
    <w:bookmarkStart w:id="36" w:name="十六-结语"/>
    <w:p>
      <w:pPr>
        <w:pStyle w:val="Heading3"/>
      </w:pPr>
      <w:r>
        <w:rPr>
          <w:rFonts w:hint="eastAsia"/>
        </w:rPr>
        <w:t xml:space="preserve">十六、</w:t>
      </w:r>
      <w:r>
        <w:t xml:space="preserve"> </w:t>
      </w:r>
      <w:r>
        <w:rPr>
          <w:rFonts w:hint="eastAsia"/>
        </w:rPr>
        <w:t xml:space="preserve">结语</w:t>
      </w:r>
    </w:p>
    <w:p>
      <w:pPr>
        <w:pStyle w:val="FirstParagraph"/>
      </w:pPr>
      <w:r>
        <w:t xml:space="preserve">BossAgents </w:t>
      </w:r>
      <w:r>
        <w:rPr>
          <w:rFonts w:hint="eastAsia"/>
        </w:rPr>
        <w:t xml:space="preserve">是一家”用智能体造智能体”的</w:t>
      </w:r>
      <w:r>
        <w:t xml:space="preserve"> OPC </w:t>
      </w:r>
      <w:r>
        <w:rPr>
          <w:rFonts w:hint="eastAsia"/>
        </w:rPr>
        <w:t xml:space="preserve">企业。我们相信，在工业智能体从”演示可用”走向”生产可信”的关键阶段，这种”少而可信、可复制”的范式，正是新质生产力在高端制造落地的一条务实路径。</w:t>
      </w:r>
    </w:p>
    <w:p>
      <w:pPr>
        <w:pStyle w:val="BodyText"/>
      </w:pPr>
      <w:r>
        <w:rPr>
          <w:b/>
          <w:bCs/>
        </w:rPr>
        <w:t xml:space="preserve">BossAgents = </w:t>
      </w:r>
      <w:r>
        <w:rPr>
          <w:rFonts w:hint="eastAsia"/>
          <w:b/>
          <w:bCs/>
        </w:rPr>
        <w:t xml:space="preserve">工业界的</w:t>
      </w:r>
      <w:r>
        <w:rPr>
          <w:b/>
          <w:bCs/>
        </w:rPr>
        <w:t xml:space="preserve"> Cursor</w:t>
      </w:r>
    </w:p>
    <w:p>
      <w:pPr>
        <w:pStyle w:val="BodyText"/>
      </w:pPr>
      <w:r>
        <w:rPr>
          <w:rFonts w:hint="eastAsia"/>
          <w:b/>
          <w:bCs/>
        </w:rPr>
        <w:t xml:space="preserve">让每一家中小制造企业都用得起、用得好的工业</w:t>
      </w:r>
      <w:r>
        <w:rPr>
          <w:b/>
          <w:bCs/>
        </w:rPr>
        <w:t xml:space="preserve"> AI。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360"/>
      </w:pPr>
      <w:rPr/>
    </w:lvl>
    <w:lvl w:ilvl="1">
      <w:numFmt w:val="bullet"/>
      <w:lvlText w:val="◦"/>
      <w:lvlJc w:val="left"/>
      <w:pPr>
        <w:ind w:left="1440" w:hanging="360"/>
      </w:pPr>
      <w:rPr/>
    </w:lvl>
    <w:lvl w:ilvl="2">
      <w:numFmt w:val="bullet"/>
      <w:lvlText w:val="▪"/>
      <w:lvlJc w:val="left"/>
      <w:pPr>
        <w:ind w:left="2160" w:hanging="360"/>
      </w:pPr>
      <w:rPr/>
    </w:lvl>
    <w:lvl w:ilvl="3">
      <w:numFmt w:val="bullet"/>
      <w:lvlText w:val="•"/>
      <w:lvlJc w:val="left"/>
      <w:pPr>
        <w:ind w:left="2880" w:hanging="360"/>
      </w:pPr>
      <w:rPr/>
    </w:lvl>
    <w:lvl w:ilvl="4">
      <w:numFmt w:val="bullet"/>
      <w:lvlText w:val="◦"/>
      <w:lvlJc w:val="left"/>
      <w:pPr>
        <w:ind w:left="3600" w:hanging="360"/>
      </w:pPr>
      <w:rPr/>
    </w:lvl>
    <w:lvl w:ilvl="5">
      <w:numFmt w:val="bullet"/>
      <w:lvlText w:val="▪"/>
      <w:lvlJc w:val="left"/>
      <w:pPr>
        <w:ind w:left="4320" w:hanging="360"/>
      </w:pPr>
      <w:rPr/>
    </w:lvl>
    <w:lvl w:ilvl="6">
      <w:numFmt w:val="bullet"/>
      <w:lvlText w:val="•"/>
      <w:lvlJc w:val="left"/>
      <w:pPr>
        <w:ind w:left="5040" w:hanging="360"/>
      </w:pPr>
      <w:rPr/>
    </w:lvl>
    <w:lvl w:ilvl="7">
      <w:numFmt w:val="bullet"/>
      <w:lvlText w:val="◦"/>
      <w:lvlJc w:val="left"/>
      <w:pPr>
        <w:ind w:left="5760" w:hanging="360"/>
      </w:pPr>
      <w:rPr/>
    </w:lvl>
    <w:lvl w:ilvl="8">
      <w:numFmt w:val="bullet"/>
      <w:lvlText w:val="▪"/>
      <w:lvlJc w:val="left"/>
      <w:pPr>
        <w:ind w:left="6480" w:hanging="360"/>
      </w:pPr>
      <w:rPr/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2026-11-01T00:36:12Z</dcterms:created>
  <dcterms:modified xsi:type="dcterms:W3CDTF">2026-11-01T00:36:12Z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